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bf3f1b04c53483a"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 de Acțiune Locală Constanța Centru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 afaceri nonagricole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1L</w:t>
            </w:r>
          </w:p>
        </w:tc>
        <w:tc>
          <w:tcPr>
            <w:vAlign w:val="center"/>
          </w:tcPr>
          <w:p>
            <w:r>
              <w:rPr>
                <w:rFonts w:ascii="Cambria Bold" w:hAnsi="Cambria Bold"/>
                <w:b/>
                <w:color w:val="1B4167"/>
                <w:sz w:val="24"/>
              </w:rPr>
              <w:t>Solicitantul trebuie sa se incadreze in categoria beneficiarilor eligibili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Solicitantul trebuie sa se incadreze in categoria beneficiarilor eligibili, asa cum sunt definiti in Fisa interventiei elaborata de GAL, respectiv prezentul Ghid al Solicitantului.Expertul va verifica concordanţa informaţiilor menţionate în secțiunea B1din cererea de finanțare cu cele menţionate în documentele care atestă forma de organizare: numele, adresa, cod unic de înregistrare/ nr. de înmatriculare.Pentru solicitantii inregistrati in RECOM se verifică în Certificat constatator emis de Oficiul Registrului Comerțului cu cel mult 30 zile calendaristice înainte de depunerea cererii de finanțare online dacă solicitantul se încadrează în categoria solicitanților eligibili:Pentru solicitantii care nu sunt ı̂nregistraţi ı̂n RECOM vor fi verificate actul/ actele de constituire/ recunoaştere depuse de solicitanti solicitantului dupa cum urmeaza:- Documente specifice CMI – Certificat de Avizare a Inființării Cabinetului Medical Individual (CMI) eliberat de catre Colegiul Medicilor, document ce atestă ı̂nregistrarea ı̂n Registrul Unic al cabinetelor medicale și Certificatul de înregistrare fiscală.- Documente specifice CMV - Certificat de ı̂nregistrare ı̂n Registrul unic al cabinetelor medicale veterinare si Certificatul de ı̂nregistarare fiscală în care se scrie obligatoriu codul de identificare fiscală.Documente obligatorii: Cerere de finantare Studiu de Fezabilitate/ Memoriu Justificativ/ DALI (daca este cazul) Certificat constatator fonduri IMM emis de Oficiul Registrului Comertului cu cel mult 30 de zile calendaristice inainte de depunerea cererii de finantare online.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2L</w:t>
            </w:r>
          </w:p>
        </w:tc>
        <w:tc>
          <w:tcPr>
            <w:vAlign w:val="center"/>
          </w:tcPr>
          <w:p>
            <w:r>
              <w:rPr>
                <w:rFonts w:ascii="Cambria Bold" w:hAnsi="Cambria Bold"/>
                <w:b/>
                <w:color w:val="1B4167"/>
                <w:sz w:val="24"/>
              </w:rPr>
              <w:t>Sunt eligibile cheltuielile cu mijloacele de transport specializate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dacă mijloacele de transport propuse prin proiect sunt specializate și utilizate strict pentru desfășurarea activităților eligibile, conform prevederilor fișei intervenției.</w:t>
            </w:r>
          </w:p>
          <w:p>
            <w:pPr>
              <w:spacing w:line="360" w:lineRule="auto"/>
              <w:ind w:left="0" w:right="0" w:firstLine="493"/>
            </w:pPr>
            <w:r>
              <w:rPr>
                <w:rFonts w:ascii="Cambria" w:hAnsi="Cambria"/>
                <w:b w:val="false"/>
                <w:sz w:val="24"/>
              </w:rPr>
              <w:t>Mijloacele de transport trebuie să fie compacte, specializate, să fie justificate prin activităţile propuse la finantare şi să deservească exclusiv activităţile propuse prin proiect. Nu se accepta mijloace de transport de tip tractor/ cap tractor cu remorcă/ semiremorcă (capul tractor poate fi folosit si pentru alte tipuri de activități). Se va aduce obligatoriu omologarea RAR la ultima tranșă de plată.</w:t>
            </w:r>
          </w:p>
          <w:p>
            <w:r>
              <w:rPr>
                <w:rFonts w:ascii="Cambria" w:hAnsi="Cambria"/>
                <w:b w:val="false"/>
                <w:sz w:val="24"/>
              </w:rPr>
              <w:t>Se va analiza cererea de finanțare, studiul de fezabilitate și documentele justificative pentru a se stabili:   •necesitatea achiziției în raport cu activitatea propusă;   •caracterul specializat al mijlocului de transport (ex: dotări specifice, compartimentare, echipamente);   •corelarea cu codul CAEN și activitățile proiectului.Documente obligatorii: Cerere de finantare Studiu de Fezabilitate/ Memoriu Justificativ/ DALI (daca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3L</w:t>
            </w:r>
          </w:p>
        </w:tc>
        <w:tc>
          <w:tcPr>
            <w:vAlign w:val="center"/>
          </w:tcPr>
          <w:p>
            <w:r>
              <w:rPr>
                <w:rFonts w:ascii="Cambria Bold" w:hAnsi="Cambria Bold"/>
                <w:b/>
                <w:color w:val="1B4167"/>
                <w:sz w:val="24"/>
              </w:rPr>
              <w:t>Investitia trebuie sa se incadreze in cel putin unul din tipurile de sprijin prevazute prin interventie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Sunt eligibile proiectele care propun activităţi incluse în Anexa 13 - Lista codurilor CAEN. Se verifică dacă Codul CAEN se încadrează în Anexa 13 - Lista codurilor CAEN aferente activităților neagricole eligibile la finanțare în cadrul intervenției DR 36.În situația în care nu este clară încadrarea activității solicitantului în codul CAEN eligibil menționat în Anexa 13, se va solicita acestuia, prininformații suplimentare, o adresă emisă de Institutul Național de Statistică privind menționarea explicită a încadrării activității în codul CAEN respectiv detaliat la nivel de sub-clasă.De asemenea, expertul verifică dacă proiectul respectă prevederile din secțiunea „Acțiuni eligibile” din Fișa de intervenție FEADR 4 și prevederile Capitolului „Tipuri de investiții/servicii și cheltuieli eligibile” din prezentul ghid.Totodată se verifică documentele doveditoare autorizării funcționării obiectivelor existente și funcționale conform legislației naționale: DSP, DSVSA, Autorității compente de mediu (autorizațiile de funcționare/Notificare de constatare a conformității cu legislația sanitară emisă pentru unitățile care se autorizează/avizează conform legislației ı̂n vigoare, care vor face obiectul modernizării prin proiect, după cum urmează:- Se verifică dacă documentul certifică autorizarea unității de producție vizată de proiect din punct de vedere al mediului/sanitar/sanitar - veterinar (dacă este cazul).Autorizația/Notificarea trebuie vizată cu cel mult un an înainte de depunerea cererii de finanțare.Documente obligatorii: Cerere de finantare Studiu de Fezabilitate/ Memoriu Justificativ/ DALI (daca este cazul) Certificat constatator fonduri IMM emis de Oficiul Registrului Comertului cu cel mult 30 de zile calendaristice inainte de depunerea cererii de finantare online. Avize DSP, DSVSA, Mediu, etc (daca este cazul).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4L</w:t>
            </w:r>
          </w:p>
        </w:tc>
        <w:tc>
          <w:tcPr>
            <w:vAlign w:val="center"/>
          </w:tcPr>
          <w:p>
            <w:r>
              <w:rPr>
                <w:rFonts w:ascii="Cambria Bold" w:hAnsi="Cambria Bold"/>
                <w:b/>
                <w:color w:val="1B4167"/>
                <w:sz w:val="24"/>
              </w:rPr>
              <w:t>Sediul social sau punctul de lucru al solicitantului trebuie sa fie situat in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Sediul social sau punctul de lucru al solicitantului trebuie sa fie in teritoriul GAL Constanta Centru. Componenta teritoriului GAL Constanta Centru se poate verifica la adresa https://www.galconstantacentru.ro/articol/21-localizarea-geografica.Pentru a se verifica lipsa unei situații de condiții artificiale, se urmărește respectarea instrucțiunilor privind evitarea creării de condiții artificiale în accesarea Intervenției DR36 conform Anexa 17.Expertul verifică concordanța informațiilor menționate ı̂n secțiunea A8 Amplasarea proiectului, Secțiunea B - Informații privind solicitantul din Cererea de Finanțare, informațiile din Memoriul justificativ (dacă este cazul) cu cele menționate ı̂n documentele privind terenul/imobilul șicertificatul de înregistrare/certificatul constatator, după caz.Se verifică dacă sediul social/punctul de lucru unde se realizează investiția pentru care se solicită finanțare este amplasat în teritoriul GAL.Documente obligatorii: Cerere de finantare Studiu de Fezabilitate/ Memoriu Justificativ/ DALI (daca este cazul) Certificat constatator fonduri IMM emis de Oficiul Registrului Comertului cu cel mult 30 de zile calendaristice inainte de depunerea cererii de finantare online. Documentele pentru terenurile si/sau cladirile aferente realizarii investitiei prevazute in Cererea de Finantare - dupa caz, in functie de tipul proiectului si al solicitantului. Documente specifice CMI și CMV: Certificat de înregistrare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5L</w:t>
            </w:r>
          </w:p>
        </w:tc>
        <w:tc>
          <w:tcPr>
            <w:vAlign w:val="center"/>
          </w:tcPr>
          <w:p>
            <w:r>
              <w:rPr>
                <w:rFonts w:ascii="Cambria Bold" w:hAnsi="Cambria Bold"/>
                <w:b/>
                <w:color w:val="1B4167"/>
                <w:sz w:val="24"/>
              </w:rPr>
              <w:t>Solicitantul trebuie sa demonstreze capacitatea de a asigura co-finantarea investitiei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La depunerea cererii de finanțare, expertul verifică existența pct. 19 din Declarația F din cadrul Cererii de finanțare.Experții verifică dacă solicitantul, prin reprezentantul legal, și-a asumat și s-a angajat ca ı̂n urma primirii „Notificării beneficiarului privind selectarea Cererii de finanțare și semnarea Contractului de finanțare” de la AFIR va prezenta documentul privind cofinanțarea proiectului și Angajamentul responsabilului legal al proiectului că nu va utiliza ı̂n alte scopuri 50% din cofinanțarea privată, ı̂n cazul prezentării cofinanțării prin extras de cont.Documente obligatorii: Cerere de finantare - Sectiunea F - Declaratie pe propria raspundere a solicitantului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6L</w:t>
            </w:r>
          </w:p>
        </w:tc>
        <w:tc>
          <w:tcPr>
            <w:vAlign w:val="center"/>
          </w:tcPr>
          <w:p>
            <w:r>
              <w:rPr>
                <w:rFonts w:ascii="Cambria Bold" w:hAnsi="Cambria Bold"/>
                <w:b/>
                <w:color w:val="1B4167"/>
                <w:sz w:val="24"/>
              </w:rPr>
              <w:t>Viabilitatea economica a investitiei trebuie sa fie demonstrata pe baza prezentarii unei documentatii tehnico-economice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analiza dacă solicitantul a elaborat și a prezentat în mod completdocumentația tehnico-economică aferentă investiției propuse, prin care se demonstrează sustenabilitatea financiară și fezabilitatea economică a proiectului.Acest criteriu urmărește să se acorde sprijin doar acelor proiecte care pot demonstra, cu argumente și date concrete, că:• au potențial real de implementare;• generează valoare economică pentru beneficiar și comunitate;• nu sunt investiții nejustificate, supradimensionate sau nefezabile.Evaluarea va urmări în special:• existența unei proiecții financiare plauzibile (ex. venituri, cheltuieli, profit estimat);• justificarea realistă a cererii de finanțare în raport cu rezultatele așteptate;• coerența dintre activitățile propuse, dotările solicitate și obiectivele investiției;• estimarea corectă a pieței țintă și a riscurilor de afaceri.Se verifică - rezultatul din exploatare din bilanţul precedent anului depunerii proiectului este pozitiv (inclusiv 0) sau, în cazul în caresolicitantul a înregistrat pierdere din exploatare în anul anterior depuneriicererii de finanțare se verifică dacă în anii N-2 și N-3 (pentru solicitanții înființați cu cel puțin trei ani înainte de depunerea cererii de finanțare) rezultatul din exploatare este pozitiv (inclusiv 0).În cazul în care anul precedent depunerii Cererii de Finanţare este anul înfiinţării, nu se analizează rezultatul operaţional care poate fi negativ.Pentru solicitanții PFA, IF și II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Cerere de finantare Studiu de Fezabilitate/ Memoriu Justificativ/ DALI (daca este cazul) Situatii financiare  Anexele financiare B sau C Pentru persoane fizice autorizate, intreprinderilor familiale și intreprinderi individuale:Declarație privind veniturile realizate în anul precedent depunerii proiectului înregistrată la Administraţia Financiară, în care rezultatul brut obţinut anual să nu fie negativ. Declarația de inactivitate înregistrată la Administrația Financiară, în cazul solicitanților care nu au desfășurat activitate anterior depunerii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7L</w:t>
            </w:r>
          </w:p>
        </w:tc>
        <w:tc>
          <w:tcPr>
            <w:vAlign w:val="center"/>
          </w:tcPr>
          <w:p>
            <w:r>
              <w:rPr>
                <w:rFonts w:ascii="Cambria Bold" w:hAnsi="Cambria Bold"/>
                <w:b/>
                <w:color w:val="1B4167"/>
                <w:sz w:val="24"/>
              </w:rPr>
              <w:t>Intreprinderea nu trebuie sa fie in dificultate in conformitate cu Liniile directoare privind ajutorul de stat pentru salvarea si restructurarea intreprinderilor in dificultate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Cu exceptia solicitantilor infiintati in baza OUG 44/2008 si a celorlalte tipuri de solicitanti infiintati cu cel mult doi ani fiscali fata de anul depunerii cererii de finantare, expertul verifica in ONRC daca solicitantul nu se afla in proces de lichidare, fuziune, divizare (Legea 31/1990, republicata), reorganizare juridica sau faliment,insolventa, conform Legii 85/2006, in caz contract solicitantul este incadrat in categoria firmelor in dificultate.Se verifica declaratia pe propria raspundere a solicitantului.Documente obligatorii: Cerere de finantare - Sectiunea F - Declaratie pe propria raspundere a solicitantului Certificat constatator fonduri IMM emis de Oficiul Registrului Comertului cu cel mult 30 de zile calendaristice inainte de depunerea cererii de finantare online. Situatii financiare  Declaratie privind veniturile realizate in anul precedent depunerii proiectului inregistrata la Administratia Financiara in care rezultatul brut obtinut anual sa fie pozitiv (inclusiv 0)sauDeclaratia de inactivitate inregistrata la Administratia Financiara, in cazul solicitantilor care nu au desfasurat activitate anterior depunerii proiectului.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Utilizarea resurselor locale;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Utilizarea resurselor locale in desfasurarea activitatii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dacă solicitantul a prevăzut în Planul de afaceri utilizarea resurselor locale în cadrul activității propuse prin proiect.În acest sens, evaluatorul va analiza descrierea investiției și modul de desfășurare a activității, urmărind dacă sunt utilizate: • resurse umane din teritoriul GAL (angajați sau colaboratori locali); • furnizori locali pentru achiziția de bunuri și servicii; • materii prime sau materiale provenite din zona locală (acolo unde este aplicabil); • colaborări/parteneriate cu operatori economici locali.</w:t>
            </w:r>
          </w:p>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 de Finantare</w:t>
            </w:r>
          </w:p>
          <w:p>
            <w:pPr>
              <w:spacing w:line="360" w:lineRule="auto"/>
              <w:ind w:left="0" w:right="0" w:firstLine="493"/>
            </w:pPr>
            <w:r>
              <w:rPr>
                <w:rFonts w:ascii="Cambria" w:hAnsi="Cambria"/>
                <w:b w:val="false"/>
                <w:sz w:val="24"/>
              </w:rPr>
              <w:t>- Memoriu justificativ/ SF/ DALI (dacă proiectul impune)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activităților de servicii;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ce vizeaza exclusiv servicii in conformitate cu Anexa - Lista Codurilor CAEN aferente activitatilor neagricole eligibile </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Metodologia de verificare:</w:t>
            </w:r>
          </w:p>
          <w:p>
            <w:pPr>
              <w:spacing w:line="360" w:lineRule="auto"/>
              <w:ind w:left="0" w:right="0" w:firstLine="493"/>
            </w:pPr>
            <w:r>
              <w:rPr>
                <w:rFonts w:ascii="Cambria" w:hAnsi="Cambria"/>
                <w:b w:val="false"/>
                <w:sz w:val="24"/>
              </w:rPr>
              <w:t>Se verifica daca solicitantul are codul CAEN al activitatii care se finanteaza prin proiect conform Planului de afaceri si daca acest cod CAEN se regaseste in codurile CAEN din domeniile de activitate conform Anexei 13 - Lista coduri CAEN eligibile pentru finantare.</w:t>
            </w:r>
          </w:p>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 de Finantare</w:t>
            </w:r>
          </w:p>
          <w:p>
            <w:pPr>
              <w:spacing w:line="360" w:lineRule="auto"/>
              <w:ind w:left="0" w:right="0" w:firstLine="493"/>
            </w:pPr>
            <w:r>
              <w:rPr>
                <w:rFonts w:ascii="Cambria" w:hAnsi="Cambria"/>
                <w:b w:val="false"/>
                <w:sz w:val="24"/>
              </w:rPr>
              <w:t>- Certificat constatator emis de ONRC</w:t>
            </w:r>
          </w:p>
          <w:p>
            <w:pPr>
              <w:spacing w:line="360" w:lineRule="auto"/>
              <w:ind w:left="0" w:right="0" w:firstLine="493"/>
            </w:pPr>
            <w:r>
              <w:rPr>
                <w:rFonts w:ascii="Cambria" w:hAnsi="Cambria"/>
                <w:b w:val="false"/>
                <w:sz w:val="24"/>
              </w:rPr>
              <w:t>- Memoriu justificativ/ SF/ DALI (dacă proiectul impune)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Numărul de locuri de muncă create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Loc/locuri de muncă nou creat/e (FTE*) ≥ 2</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Metoodologia de verificare:</w:t>
            </w:r>
          </w:p>
          <w:p>
            <w:pPr>
              <w:spacing w:line="360" w:lineRule="auto"/>
              <w:ind w:left="0" w:right="0" w:firstLine="493"/>
            </w:pPr>
            <w:r>
              <w:rPr>
                <w:rFonts w:ascii="Cambria" w:hAnsi="Cambria"/>
                <w:b w:val="false"/>
                <w:sz w:val="24"/>
              </w:rPr>
              <w:t>Expertul GAL verifica daca crearea locurilor de munca este clara si asumata la nivelul documentelor proiectului si acorda 40 puncte daca solicitantul si-a asumat crearea a două noi de munca suplimentare (FTE*).</w:t>
            </w:r>
          </w:p>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Cererea de finantare si Anexa Indicatori de rezultat si de realizare</w:t>
            </w:r>
          </w:p>
          <w:p>
            <w:pPr>
              <w:spacing w:line="360" w:lineRule="auto"/>
              <w:ind w:left="0" w:right="0" w:firstLine="493"/>
            </w:pPr>
            <w:r>
              <w:rPr>
                <w:rFonts w:ascii="Cambria" w:hAnsi="Cambria"/>
                <w:b w:val="false"/>
                <w:sz w:val="24"/>
              </w:rPr>
              <w:t>- Memoriu justificativ/ SF/ DALI (dacă proiectul impune)</w:t>
            </w:r>
          </w:p>
          <w:p>
            <w:pPr>
              <w:spacing w:line="360" w:lineRule="auto"/>
              <w:ind w:left="0" w:right="0" w:firstLine="493"/>
            </w:pPr>
            <w:r>
              <w:rPr>
                <w:rFonts w:ascii="Cambria" w:hAnsi="Cambria"/>
                <w:b w:val="false"/>
                <w:sz w:val="24"/>
              </w:rPr>
              <w:t>- Anexa B (dacă proiectul impune)</w:t>
            </w:r>
          </w:p>
          <w:p>
            <w:pPr>
              <w:spacing w:line="360" w:lineRule="auto"/>
              <w:ind w:left="0" w:right="0" w:firstLine="493"/>
            </w:pPr>
            <w:r>
              <w:rPr>
                <w:rFonts w:ascii="Cambria" w:hAnsi="Cambria"/>
                <w:b w:val="false"/>
                <w:sz w:val="24"/>
              </w:rPr>
              <w:t>*</w:t>
            </w:r>
            <w:r>
              <w:rPr>
                <w:rFonts w:ascii="Cambria Italic" w:hAnsi="Cambria Italic"/>
                <w:b w:val="false"/>
                <w:i/>
                <w:sz w:val="24"/>
              </w:rPr>
              <w:t>Se va completa numărul de locuri de muncă create în echivalent normă întreagă (FTE)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celorcu normă parțială, se calculează prin înmulțirea valorii normei (de ex. 0.5 pentru jumătate de normă sau 0.25 pentru contract de muncă cu normă de 2 ore/zi sau echivalent) cu perioada contractului de muncă. (de ex. în cazul unui CIM cu normă inegală de 42 ore/lună,echivalentul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Se considera loc de munca nou creat daca este cu norma intreaga. Un loc de munca cu jumatate de norma reprezinta 0,5 dintr-un loc de munca nou creat. Locul de munca nou creat cu jumatate de norma se ia in considerare si se monitorizeaza sub forma: 2 locuri de munca cu jumatate de norma se echivaleaza cu un loc de munca cu norma intreaga.</w:t>
            </w:r>
          </w:p>
          <w:p>
            <w:pPr>
              <w:spacing w:line="360" w:lineRule="auto"/>
              <w:ind w:left="0" w:right="0" w:firstLine="493"/>
            </w:pPr>
            <w:r>
              <w:rPr>
                <w:rFonts w:ascii="Cambria" w:hAnsi="Cambria"/>
                <w:b w:val="false"/>
                <w:sz w:val="24"/>
              </w:rPr>
              <w:t>Pentru indicatorul de rezultat R.37, verificarea locurilor de muncă create se realizează la momentul depunerii ultimei cereri de plată, pe baza situației efective existente la acea dată.</w:t>
            </w:r>
          </w:p>
          <w:p>
            <w:pPr>
              <w:spacing w:line="360" w:lineRule="auto"/>
              <w:ind w:left="0" w:right="0" w:firstLine="493"/>
            </w:pPr>
            <w:r>
              <w:rPr>
                <w:rFonts w:ascii="Cambria" w:hAnsi="Cambria"/>
                <w:b w:val="false"/>
                <w:sz w:val="24"/>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w:t>
            </w:r>
          </w:p>
          <w:p>
            <w:pPr>
              <w:spacing w:line="360" w:lineRule="auto"/>
              <w:ind w:left="0" w:right="0" w:firstLine="493"/>
            </w:pPr>
            <w:r>
              <w:rPr>
                <w:rFonts w:ascii="Cambria" w:hAnsi="Cambria"/>
                <w:b w:val="false"/>
                <w:sz w:val="24"/>
              </w:rPr>
              <w:t>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Loc/locuri de muncă nou creat/e (FTE*) ≥ 1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u w:val="single"/>
              </w:rPr>
              <w:t>Metoodologia de verificare:</w:t>
            </w:r>
          </w:p>
          <w:p>
            <w:pPr>
              <w:spacing w:line="360" w:lineRule="auto"/>
              <w:ind w:left="0" w:right="0" w:firstLine="493"/>
            </w:pPr>
            <w:r>
              <w:rPr>
                <w:rFonts w:ascii="Cambria" w:hAnsi="Cambria"/>
                <w:b w:val="false"/>
                <w:sz w:val="24"/>
              </w:rPr>
              <w:t>Expertul GAL verifica daca crearea locurilor de munca este clara si asumata la nivelul documentelor proiectului si acorda 20 puncte daca solicitantul si-a asumat crearea unui loc de munca suplimentar (FTE*).</w:t>
            </w:r>
          </w:p>
          <w:p>
            <w:pPr>
              <w:spacing w:line="360" w:lineRule="auto"/>
              <w:ind w:left="0" w:right="0" w:firstLine="493"/>
            </w:pPr>
            <w:r>
              <w:rPr>
                <w:rFonts w:ascii="Cambria" w:hAnsi="Cambria"/>
                <w:b w:val="false"/>
                <w:sz w:val="24"/>
                <w:u w:val="single"/>
              </w:rPr>
              <w:t>Documente obligatorii:</w:t>
            </w:r>
          </w:p>
          <w:p>
            <w:pPr>
              <w:spacing w:line="360" w:lineRule="auto"/>
              <w:ind w:left="0" w:right="0" w:firstLine="493"/>
            </w:pPr>
            <w:r>
              <w:rPr>
                <w:rFonts w:ascii="Cambria" w:hAnsi="Cambria"/>
                <w:b w:val="false"/>
                <w:sz w:val="24"/>
              </w:rPr>
              <w:t>- Cererea de finantare si Anexa Indicatori de rezultat si de realizare</w:t>
            </w:r>
          </w:p>
          <w:p>
            <w:pPr>
              <w:spacing w:line="360" w:lineRule="auto"/>
              <w:ind w:left="0" w:right="0" w:firstLine="493"/>
            </w:pPr>
            <w:r>
              <w:rPr>
                <w:rFonts w:ascii="Cambria" w:hAnsi="Cambria"/>
                <w:b w:val="false"/>
                <w:sz w:val="24"/>
              </w:rPr>
              <w:t>- Memoriu justificativ/ SF/ DALI (dacă proiectul impune)</w:t>
            </w:r>
          </w:p>
          <w:p>
            <w:pPr>
              <w:spacing w:line="360" w:lineRule="auto"/>
              <w:ind w:left="0" w:right="0" w:firstLine="493"/>
            </w:pPr>
            <w:r>
              <w:rPr>
                <w:rFonts w:ascii="Cambria" w:hAnsi="Cambria"/>
                <w:b w:val="false"/>
                <w:sz w:val="24"/>
              </w:rPr>
              <w:t>- Anexa B (dacă proiectul impune)</w:t>
            </w:r>
          </w:p>
          <w:p>
            <w:pPr>
              <w:spacing w:line="360" w:lineRule="auto"/>
              <w:ind w:left="0" w:right="0" w:firstLine="493"/>
            </w:pPr>
            <w:r>
              <w:rPr>
                <w:rFonts w:ascii="Cambria" w:hAnsi="Cambria"/>
                <w:b w:val="false"/>
                <w:sz w:val="24"/>
              </w:rPr>
              <w:t>*</w:t>
            </w:r>
            <w:r>
              <w:rPr>
                <w:rFonts w:ascii="Cambria Italic" w:hAnsi="Cambria Italic"/>
                <w:b w:val="false"/>
                <w:i/>
                <w:sz w:val="24"/>
              </w:rPr>
              <w:t>Se va completa numărul de locuri de muncă create în echivalent normă întreagă (FTE)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celorcu normă parțială, se calculează prin înmulțirea valorii normei (de ex. 0.5 pentru jumătate de normă sau 0.25 pentru contract de muncă cu normă de 2 ore/zi sau echivalent) cu perioada contractului de muncă. (de ex. în cazul unui CIM cu normă inegală de 42 ore/lună,echivalentul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Se considera loc de munca nou creat daca este cu norma intreaga. Un loc de munca cu jumatate de norma reprezinta 0,5 dintr-un loc de munca nou creat. Locul de munca nou creat cu jumatate de norma se ia in considerare si se monitorizeaza sub forma: 2 locuri de munca cu jumatate de norma se echivaleaza cu un loc de munca cu norma intreaga.</w:t>
            </w:r>
          </w:p>
          <w:p>
            <w:pPr>
              <w:spacing w:line="360" w:lineRule="auto"/>
              <w:ind w:left="0" w:right="0" w:firstLine="493"/>
            </w:pPr>
            <w:r>
              <w:rPr>
                <w:rFonts w:ascii="Cambria" w:hAnsi="Cambria"/>
                <w:b w:val="false"/>
                <w:sz w:val="24"/>
              </w:rPr>
              <w:t>Pentru indicatorul de rezultat R.37, verificarea locurilor de muncă create se realizează la momentul depunerii ultimei cereri de plată, pe baza situației efective existente la acea dată.</w:t>
            </w:r>
          </w:p>
          <w:p>
            <w:pPr>
              <w:spacing w:line="360" w:lineRule="auto"/>
              <w:ind w:left="0" w:right="0" w:firstLine="493"/>
            </w:pPr>
            <w:r>
              <w:rPr>
                <w:rFonts w:ascii="Cambria" w:hAnsi="Cambria"/>
                <w:b w:val="false"/>
                <w:sz w:val="24"/>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w:t>
            </w:r>
          </w:p>
          <w:p>
            <w:pPr>
              <w:spacing w:line="360" w:lineRule="auto"/>
              <w:ind w:left="0" w:right="0" w:firstLine="493"/>
            </w:pPr>
            <w:r>
              <w:rPr>
                <w:rFonts w:ascii="Cambria" w:hAnsi="Cambria"/>
                <w:b w:val="false"/>
                <w:sz w:val="24"/>
              </w:rPr>
              <w:t>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Domiciliul reprezentantului legal se află în teritoriul GAL Constanța Centru</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implementate de solicitanți ai căror reprezentanți legali au domiciliul stabil ı̂n una dintre localitățile din teritoriul GAL Dobrogea Verde, cu o vechime de cel puțin 12 luni ı̂nainte de data lansării apelului de selecție.Atenție! Se ia ı̂n considerare exclusiv domiciliul stabil, nu reședința temporară.Verificarea se face pe baza:- Cărții de identitate – secțiunea privind domiciliul și data eliberării, sau- Certificatului privind domiciliul și reședința ı̂nregistrate ı̂n Registrul Național de Evidență a Persoanelor (ı̂n cazul cărților de identitate electronice).GAL va verifica dacă:Domiciliul este situat într-o localitate din teritoriul acoperit de GAL;Domiciliul este stabilit cu cel puțin 12 luni ı̂nainte de data lansării apelului de selecție (solicitantul este obligat să depună toată diligența cu privire la demonstrarea îndeplinirii acestei condiții).Documente obligatorii:- Copia actului de identitate pentru reprezentantul legal de proiect;- Certificatul privind domiciliul și reședința înregistrate în registrul Național de evidență a Persoanelor (dacă este cazul)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Sediul social al solicitantului seaflă în teritoriul GAL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implementate de solicitanți care au sediul social ı̂n una dintre localitățile din teritoriul GAL Constanta Centru, cu o vechime de cel puțin 12 luni înainte de data lansării apelului de selecție.GAL va verifica dacă:Sediul social este situat într-o localitate din teritoriul acoperit de GAL;Sediul social este stabilit cu cel puțin 12 luni ı̂nainte de data lansării apelului de selecție (solicitantul este obligat să depună toată diligența cu privire la demonstrarea îndeplinirii acestei condiții).Documente obligatorii:- Certificat constatator fonduri IMM emis de Oficiul Registrului Comerțului cu cel mult 30 zile calendaristice înainte de depunerea cererii de finanțare online.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Solicitantul desfășoară activitate agricolă</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implementare de solicitanții care au desfășurat/ desfășoară activitate în domeniul agricol și intenționează să-și diversifice activitatea în sectorul non-agricol. Activitatea agricolă trebuie să fie realizată pe perioada a cel puțin 12 luni de la data înființării și până la data depunerii cererii de finanțare.Activitatea agricolă trebuie demonstrată prin înregistrarea solicitantului în Registrul Unic de Identificare – APIA și/ sau în Registrul exploatațiilor – ANSVSA/Registrul agricol (la Primărie) cu cel puţin 12 luni consecutive înainte de depunerea Cererii de Finanțare iar veniturile obținute din activitatea agricolă trebuie să reprezinte cel puțin 50% din total veniturilor din exploatare în anul precedent depunerii Cererii de Finanțare.Documente obligatorii:- Anul atribuirii RO APIA- Registrul exploatațiilor – ANSVSA/Registrul agricol (la Primărie)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4  </w:t>
            </w:r>
          </w:p>
        </w:tc>
        <w:tc>
          <w:tcPr>
            <w:shd w:val="clear" w:color="auto" w:fill="F8ECD2"/>
            <w:vAlign w:val="center"/>
          </w:tcPr>
          <w:p>
            <w:r>
              <w:rPr>
                <w:rFonts w:ascii="Cambria" w:hAnsi="Cambria"/>
                <w:b w:val="false"/>
                <w:color w:val="58400C"/>
                <w:sz w:val="24"/>
              </w:rPr>
              <w:t>Numărul de locuri de muncă create prin proiect</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care creează locuri de muncă, descrescător după numărul de locuri de muncă create prin proiect. Documente obligatorii:- Cererea de finantare si Anexa Indicatori de rezultat si de realizare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5</w:t>
            </w:r>
          </w:p>
        </w:tc>
        <w:tc>
          <w:tcPr>
            <w:shd w:val="clear" w:color="auto" w:fill="F8ECD2"/>
            <w:vAlign w:val="center"/>
          </w:tcPr>
          <w:p>
            <w:r>
              <w:rPr>
                <w:rFonts w:ascii="Cambria" w:hAnsi="Cambria"/>
                <w:b w:val="false"/>
                <w:color w:val="58400C"/>
                <w:sz w:val="24"/>
              </w:rPr>
              <w:t>Valoarea eligibilă a proiectului exprimată în euro</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Dacă și în urma criteriului de departajare numărul 4, există egalitate, se va aplica criteriul de departajare numărul 5, respectiv departajarea se va face în fucnție de valoarea înscrisă în bugetul indicativ exprimată în euro, în ordine crescătoare.</w:t>
            </w:r>
          </w:p>
          <w:p>
            <w:r>
              <w:rPr>
                <w:rFonts w:ascii="Cambria Bold" w:hAnsi="Cambria Bold"/>
                <w:b/>
                <w:sz w:val="24"/>
              </w:rPr>
              <w:t>Documente obligatorii:</w:t>
            </w:r>
            <w:r>
              <w:rPr>
                <w:rFonts w:ascii="Cambria" w:hAnsi="Cambria"/>
                <w:b w:val="false"/>
                <w:sz w:val="24"/>
              </w:rPr>
              <w:t>- Cererea de finantare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e82e2353904002" /></Relationships>
</file>